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70" w:rsidRPr="00637670" w:rsidRDefault="005C21A8" w:rsidP="00637670">
      <w:pPr>
        <w:rPr>
          <w:sz w:val="28"/>
          <w:szCs w:val="28"/>
          <w:lang w:val="de-DE"/>
        </w:rPr>
      </w:pPr>
      <w:r>
        <w:rPr>
          <w:sz w:val="28"/>
          <w:szCs w:val="28"/>
          <w:lang w:val="de-DE"/>
        </w:rPr>
        <w:t>Malaria</w:t>
      </w:r>
    </w:p>
    <w:p w:rsidR="005C21A8" w:rsidRPr="005C21A8" w:rsidRDefault="005C21A8" w:rsidP="005C21A8">
      <w:pPr>
        <w:rPr>
          <w:lang w:val="de-DE"/>
        </w:rPr>
      </w:pPr>
      <w:r w:rsidRPr="005C21A8">
        <w:rPr>
          <w:lang w:val="de-DE"/>
        </w:rPr>
        <w:t xml:space="preserve">Die Malaria ist eine Erkrankung, bei der Parasiten in den Zellen des Blutes wachsen und diese immer mehr zerstören. Die Malaria kann tödlich verlaufen, etwa wenn sie nicht rechtzeitig entdeckt wird. Der Mensch wird von </w:t>
      </w:r>
      <w:r w:rsidRPr="005C21A8">
        <w:rPr>
          <w:b/>
          <w:lang w:val="de-DE"/>
        </w:rPr>
        <w:t>weiblichen Mosquitos der Gattung Anopheles</w:t>
      </w:r>
      <w:r w:rsidRPr="005C21A8">
        <w:rPr>
          <w:lang w:val="de-DE"/>
        </w:rPr>
        <w:t xml:space="preserve"> infiziert, die bei einer früheren Blutmahlzeit die Parasiten aufgenommen haben und diese nun mit ihrem Speichel in die Stichwunde (eigentlich: Bisswunde) abgeben. Vier Parasiten können den Menschen befallen:</w:t>
      </w:r>
    </w:p>
    <w:p w:rsidR="005C21A8" w:rsidRPr="005C21A8" w:rsidRDefault="005E26E9" w:rsidP="005C21A8">
      <w:pPr>
        <w:rPr>
          <w:u w:val="single"/>
          <w:lang w:val="de-DE"/>
        </w:rPr>
      </w:pPr>
      <w:r>
        <w:rPr>
          <w:u w:val="single"/>
          <w:lang w:val="de-DE"/>
        </w:rPr>
        <w:t>Art des Parasiten</w:t>
      </w:r>
      <w:r w:rsidR="005C21A8" w:rsidRPr="005C21A8">
        <w:rPr>
          <w:u w:val="single"/>
          <w:lang w:val="de-DE"/>
        </w:rPr>
        <w:t xml:space="preserve"> </w:t>
      </w:r>
      <w:r w:rsidR="005C21A8" w:rsidRPr="005C21A8">
        <w:rPr>
          <w:u w:val="single"/>
          <w:lang w:val="de-DE"/>
        </w:rPr>
        <w:tab/>
      </w:r>
      <w:r w:rsidR="005C21A8">
        <w:rPr>
          <w:u w:val="single"/>
          <w:lang w:val="de-DE"/>
        </w:rPr>
        <w:t xml:space="preserve">   </w:t>
      </w:r>
      <w:r w:rsidR="005C21A8">
        <w:rPr>
          <w:u w:val="single"/>
          <w:lang w:val="de-DE"/>
        </w:rPr>
        <w:sym w:font="Wingdings 3" w:char="F022"/>
      </w:r>
      <w:r w:rsidR="005C21A8" w:rsidRPr="005C21A8">
        <w:rPr>
          <w:u w:val="single"/>
          <w:lang w:val="de-DE"/>
        </w:rPr>
        <w:tab/>
      </w:r>
      <w:r w:rsidR="005C21A8">
        <w:rPr>
          <w:u w:val="single"/>
          <w:lang w:val="de-DE"/>
        </w:rPr>
        <w:t xml:space="preserve">Form der Malaria </w:t>
      </w:r>
    </w:p>
    <w:p w:rsidR="005C21A8" w:rsidRPr="002834BC" w:rsidRDefault="005C21A8" w:rsidP="005C21A8">
      <w:r w:rsidRPr="002834BC">
        <w:t xml:space="preserve">Plasmodium falciparum </w:t>
      </w:r>
      <w:r w:rsidRPr="002834BC">
        <w:tab/>
        <w:t xml:space="preserve">   </w:t>
      </w:r>
      <w:r>
        <w:rPr>
          <w:lang w:val="de-DE"/>
        </w:rPr>
        <w:sym w:font="Wingdings 3" w:char="F022"/>
      </w:r>
      <w:r w:rsidRPr="002834BC">
        <w:tab/>
        <w:t xml:space="preserve">Malaria </w:t>
      </w:r>
      <w:proofErr w:type="spellStart"/>
      <w:r w:rsidRPr="002834BC">
        <w:t>tropica</w:t>
      </w:r>
      <w:proofErr w:type="spellEnd"/>
    </w:p>
    <w:p w:rsidR="005C21A8" w:rsidRPr="002834BC" w:rsidRDefault="005C21A8" w:rsidP="005C21A8">
      <w:r w:rsidRPr="002834BC">
        <w:t xml:space="preserve">Plasmodium </w:t>
      </w:r>
      <w:proofErr w:type="spellStart"/>
      <w:r w:rsidRPr="002834BC">
        <w:t>vivax</w:t>
      </w:r>
      <w:proofErr w:type="spellEnd"/>
      <w:r w:rsidRPr="002834BC">
        <w:t xml:space="preserve"> </w:t>
      </w:r>
      <w:r w:rsidRPr="002834BC">
        <w:tab/>
        <w:t xml:space="preserve">   </w:t>
      </w:r>
      <w:r>
        <w:sym w:font="Wingdings 3" w:char="F022"/>
      </w:r>
      <w:r w:rsidRPr="002834BC">
        <w:tab/>
        <w:t xml:space="preserve">Malaria </w:t>
      </w:r>
      <w:proofErr w:type="spellStart"/>
      <w:r w:rsidRPr="002834BC">
        <w:t>tertiana</w:t>
      </w:r>
      <w:proofErr w:type="spellEnd"/>
    </w:p>
    <w:p w:rsidR="005C21A8" w:rsidRPr="002150D8" w:rsidRDefault="005C21A8" w:rsidP="005C21A8">
      <w:r w:rsidRPr="002834BC">
        <w:t xml:space="preserve">Plasmodium </w:t>
      </w:r>
      <w:proofErr w:type="spellStart"/>
      <w:r w:rsidRPr="002834BC">
        <w:t>ovale</w:t>
      </w:r>
      <w:proofErr w:type="spellEnd"/>
      <w:r w:rsidRPr="002834BC">
        <w:t xml:space="preserve"> </w:t>
      </w:r>
      <w:r w:rsidRPr="002834BC">
        <w:tab/>
        <w:t xml:space="preserve">   </w:t>
      </w:r>
      <w:r>
        <w:sym w:font="Wingdings 3" w:char="F022"/>
      </w:r>
      <w:r w:rsidRPr="002834BC">
        <w:tab/>
        <w:t xml:space="preserve">Malaria </w:t>
      </w:r>
      <w:proofErr w:type="spellStart"/>
      <w:r w:rsidRPr="002834BC">
        <w:t>terti</w:t>
      </w:r>
      <w:r w:rsidRPr="002150D8">
        <w:t>ana</w:t>
      </w:r>
      <w:proofErr w:type="spellEnd"/>
    </w:p>
    <w:p w:rsidR="005C21A8" w:rsidRPr="002834BC" w:rsidRDefault="005C21A8" w:rsidP="005C21A8">
      <w:r w:rsidRPr="002834BC">
        <w:t xml:space="preserve">Plasmodium </w:t>
      </w:r>
      <w:proofErr w:type="spellStart"/>
      <w:r w:rsidRPr="002834BC">
        <w:t>malariae</w:t>
      </w:r>
      <w:proofErr w:type="spellEnd"/>
      <w:r w:rsidRPr="002834BC">
        <w:t xml:space="preserve"> </w:t>
      </w:r>
      <w:r w:rsidRPr="002834BC">
        <w:tab/>
        <w:t xml:space="preserve">   </w:t>
      </w:r>
      <w:r>
        <w:sym w:font="Wingdings 3" w:char="F022"/>
      </w:r>
      <w:r w:rsidRPr="002834BC">
        <w:tab/>
        <w:t xml:space="preserve">Malaria </w:t>
      </w:r>
      <w:proofErr w:type="spellStart"/>
      <w:r w:rsidRPr="002834BC">
        <w:t>quartana</w:t>
      </w:r>
      <w:proofErr w:type="spellEnd"/>
    </w:p>
    <w:p w:rsidR="005C21A8" w:rsidRPr="005C21A8" w:rsidRDefault="005C21A8" w:rsidP="005C21A8">
      <w:pPr>
        <w:rPr>
          <w:lang w:val="de-DE"/>
        </w:rPr>
      </w:pPr>
      <w:r w:rsidRPr="005C21A8">
        <w:rPr>
          <w:lang w:val="de-DE"/>
        </w:rPr>
        <w:t xml:space="preserve">Eine Malariagefahr besteht - von Ausnahmen abgesehen - nur in den </w:t>
      </w:r>
      <w:r w:rsidRPr="005C21A8">
        <w:rPr>
          <w:b/>
          <w:lang w:val="de-DE"/>
        </w:rPr>
        <w:t>Tropen und Subtropen</w:t>
      </w:r>
      <w:r>
        <w:rPr>
          <w:lang w:val="de-DE"/>
        </w:rPr>
        <w:t xml:space="preserve">, obwohl </w:t>
      </w:r>
      <w:r w:rsidRPr="005C21A8">
        <w:rPr>
          <w:lang w:val="de-DE"/>
        </w:rPr>
        <w:t xml:space="preserve">es die übertragungsfähigen Stechmücken auch noch in vielen anderen Gegenden einschließlich Europas gibt. </w:t>
      </w:r>
      <w:r w:rsidRPr="005C21A8">
        <w:rPr>
          <w:b/>
          <w:lang w:val="de-DE"/>
        </w:rPr>
        <w:t>Weltweit sterben jährlich etwa 2 Mio. Menschen an der Malaria</w:t>
      </w:r>
      <w:r w:rsidRPr="005C21A8">
        <w:rPr>
          <w:lang w:val="de-DE"/>
        </w:rPr>
        <w:t xml:space="preserve">, vor allem der </w:t>
      </w:r>
      <w:r>
        <w:rPr>
          <w:lang w:val="de-DE"/>
        </w:rPr>
        <w:t>M. t</w:t>
      </w:r>
      <w:r w:rsidRPr="005C21A8">
        <w:rPr>
          <w:lang w:val="de-DE"/>
        </w:rPr>
        <w:t>ropica, in Deutschland gibt es jährlich rund 2000 Erkrankungen mit 25 Todesfällen.</w:t>
      </w:r>
    </w:p>
    <w:p w:rsidR="005C21A8" w:rsidRPr="005C21A8" w:rsidRDefault="005C21A8" w:rsidP="005C21A8">
      <w:pPr>
        <w:rPr>
          <w:lang w:val="de-DE"/>
        </w:rPr>
      </w:pPr>
      <w:r w:rsidRPr="005C21A8">
        <w:rPr>
          <w:lang w:val="de-DE"/>
        </w:rPr>
        <w:t xml:space="preserve">Wenn der Mensch infiziert wird, wandert der Parasit zunächst in die Leber und vermehrt sich in einer Leberzelle. Zu einem nicht vorhersehbaren Zeitpunkt, der auch Jahre nach der Infektion liegen kann, platzt diese Zelle und die Parasiten werden in die Blutbahn eingeschwemmt. Jetzt beginnt ein </w:t>
      </w:r>
      <w:r w:rsidRPr="00F77E25">
        <w:rPr>
          <w:b/>
          <w:lang w:val="de-DE"/>
        </w:rPr>
        <w:t>Entwicklungszyklus</w:t>
      </w:r>
      <w:r w:rsidRPr="005C21A8">
        <w:rPr>
          <w:lang w:val="de-DE"/>
        </w:rPr>
        <w:t>, der mit der Zeit rhythmisch werden kann und dann an jedem dritten ("Tertiana") oder vierten ("Quartana") Tag zu einem Fieberschub führt. Gerade im Anfang der Infektion stehen aber nur ein unregelmäßiges Fieber, Kopf- und Gliederschmerzen im Vordergrund, manchmal tritt ein Durchfall hinzu.</w:t>
      </w:r>
    </w:p>
    <w:p w:rsidR="005C21A8" w:rsidRPr="005C21A8" w:rsidRDefault="005C21A8" w:rsidP="00566C70">
      <w:pPr>
        <w:pBdr>
          <w:top w:val="single" w:sz="4" w:space="1" w:color="auto"/>
          <w:left w:val="single" w:sz="4" w:space="4" w:color="auto"/>
          <w:bottom w:val="single" w:sz="4" w:space="1" w:color="auto"/>
          <w:right w:val="single" w:sz="4" w:space="4" w:color="auto"/>
        </w:pBdr>
        <w:shd w:val="clear" w:color="auto" w:fill="D9D9D9" w:themeFill="background1" w:themeFillShade="D9"/>
        <w:rPr>
          <w:b/>
          <w:lang w:val="de-DE"/>
        </w:rPr>
      </w:pPr>
      <w:r w:rsidRPr="005C21A8">
        <w:rPr>
          <w:b/>
          <w:lang w:val="de-DE"/>
        </w:rPr>
        <w:t>Bei Fieber während oder nach Tropenaufenthalt muss umgehend ein Malariatest gemacht werden!!!</w:t>
      </w:r>
    </w:p>
    <w:p w:rsidR="005C21A8" w:rsidRPr="005C21A8" w:rsidRDefault="005C21A8" w:rsidP="005C21A8">
      <w:pPr>
        <w:rPr>
          <w:lang w:val="de-DE"/>
        </w:rPr>
      </w:pPr>
      <w:r w:rsidRPr="005C21A8">
        <w:rPr>
          <w:lang w:val="de-DE"/>
        </w:rPr>
        <w:t>Dazu mikroskopiert man das Blut nach Anfertigung eines Aus</w:t>
      </w:r>
      <w:r>
        <w:rPr>
          <w:lang w:val="de-DE"/>
        </w:rPr>
        <w:t>striches und eines sogenannten „</w:t>
      </w:r>
      <w:r>
        <w:rPr>
          <w:b/>
          <w:lang w:val="de-DE"/>
        </w:rPr>
        <w:t>D</w:t>
      </w:r>
      <w:r w:rsidRPr="005C21A8">
        <w:rPr>
          <w:b/>
          <w:lang w:val="de-DE"/>
        </w:rPr>
        <w:t>icken Tropfens</w:t>
      </w:r>
      <w:r w:rsidRPr="005C21A8">
        <w:rPr>
          <w:lang w:val="de-DE"/>
        </w:rPr>
        <w:t xml:space="preserve">“. Die Auswertung solcher Bluttests auf Malaria dauert nur etwa eine halbe Stunde, wenn ein Labor und ein qualifizierter Auswerter verfügbar sind und eine Schnellfärbemethode angewandt wird. </w:t>
      </w:r>
    </w:p>
    <w:p w:rsidR="005C21A8" w:rsidRDefault="005C21A8" w:rsidP="005C21A8">
      <w:pPr>
        <w:rPr>
          <w:lang w:val="de-DE"/>
        </w:rPr>
      </w:pPr>
      <w:r w:rsidRPr="00F77E25">
        <w:rPr>
          <w:b/>
          <w:lang w:val="de-DE"/>
        </w:rPr>
        <w:t>Die Malaria ist grundsätzlich heilbar</w:t>
      </w:r>
      <w:r w:rsidRPr="005C21A8">
        <w:rPr>
          <w:lang w:val="de-DE"/>
        </w:rPr>
        <w:t>, Geschichten von "bleibender Malaria" zeitlebens sind meist nicht glaubwürdig. Je nach Erreger und Resistenzlage im Herkunftsland des Parasiten muss ein geeignetes Mittel ausgewählt werden. Dennoch gibt es Situationen, in denen die hohe Konzentration der Parasiten im Blut und Störungen von Organfunktionen nicht mehr zu beheben sind. Um Todesfälle an Malaria bei Reisenden zu vermeiden, gibt es zwei wesentliche Strategien:</w:t>
      </w:r>
    </w:p>
    <w:p w:rsidR="00F77E25" w:rsidRDefault="00F77E25" w:rsidP="00F77E25">
      <w:pPr>
        <w:pStyle w:val="ListParagraph"/>
        <w:numPr>
          <w:ilvl w:val="0"/>
          <w:numId w:val="2"/>
        </w:numPr>
        <w:rPr>
          <w:lang w:val="de-DE"/>
        </w:rPr>
      </w:pPr>
      <w:r w:rsidRPr="00F77E25">
        <w:rPr>
          <w:b/>
          <w:lang w:val="de-DE"/>
        </w:rPr>
        <w:t>Rasche Malariadiagnostik</w:t>
      </w:r>
      <w:r w:rsidRPr="00F77E25">
        <w:rPr>
          <w:lang w:val="de-DE"/>
        </w:rPr>
        <w:t xml:space="preserve"> bei allen fieberhaften Erkrankungen </w:t>
      </w:r>
      <w:r>
        <w:rPr>
          <w:lang w:val="de-DE"/>
        </w:rPr>
        <w:t>während oder</w:t>
      </w:r>
      <w:r w:rsidRPr="00F77E25">
        <w:rPr>
          <w:lang w:val="de-DE"/>
        </w:rPr>
        <w:t xml:space="preserve"> </w:t>
      </w:r>
      <w:r>
        <w:rPr>
          <w:lang w:val="de-DE"/>
        </w:rPr>
        <w:t>nach Tropenaufenthalt (Dicker Tropfen, Blutausstrich, Malaria-Schnelltest, Malaria-PCR)</w:t>
      </w:r>
    </w:p>
    <w:p w:rsidR="005C21A8" w:rsidRPr="00F77E25" w:rsidRDefault="00F77E25" w:rsidP="00F77E25">
      <w:pPr>
        <w:pStyle w:val="ListParagraph"/>
        <w:numPr>
          <w:ilvl w:val="0"/>
          <w:numId w:val="2"/>
        </w:numPr>
        <w:rPr>
          <w:lang w:val="de-DE"/>
        </w:rPr>
      </w:pPr>
      <w:r w:rsidRPr="00B83FD7">
        <w:rPr>
          <w:b/>
          <w:lang w:val="de-DE"/>
        </w:rPr>
        <w:t>K</w:t>
      </w:r>
      <w:r w:rsidR="005C21A8" w:rsidRPr="00B83FD7">
        <w:rPr>
          <w:b/>
          <w:lang w:val="de-DE"/>
        </w:rPr>
        <w:t>onsequente Vermeidung einer Infektion</w:t>
      </w:r>
      <w:r w:rsidR="005C21A8" w:rsidRPr="00F77E25">
        <w:rPr>
          <w:lang w:val="de-DE"/>
        </w:rPr>
        <w:t xml:space="preserve"> durch richtiges Verhalten, Mückenabwehrmittel, geeignete Kleidung, Schlafen unter einem Mosquitonetz und/oder in einem Raum mit air condition sowie in vielen Fällen durch </w:t>
      </w:r>
      <w:r w:rsidR="005C21A8" w:rsidRPr="00F77E25">
        <w:rPr>
          <w:b/>
          <w:lang w:val="de-DE"/>
        </w:rPr>
        <w:t>Einnahme eines vorbeugenden Malariamedikamentes</w:t>
      </w:r>
    </w:p>
    <w:p w:rsidR="00B147BD" w:rsidRDefault="00637670" w:rsidP="00637670">
      <w:pPr>
        <w:rPr>
          <w:lang w:val="de-DE"/>
        </w:rPr>
      </w:pPr>
      <w:r w:rsidRPr="00637670">
        <w:rPr>
          <w:lang w:val="de-DE"/>
        </w:rPr>
        <w:t xml:space="preserve">Der Patentschutz für das Originalpräparat </w:t>
      </w:r>
      <w:r w:rsidRPr="003277E4">
        <w:rPr>
          <w:b/>
          <w:lang w:val="de-DE"/>
        </w:rPr>
        <w:t xml:space="preserve">Malarone </w:t>
      </w:r>
      <w:r w:rsidRPr="00637670">
        <w:rPr>
          <w:lang w:val="de-DE"/>
        </w:rPr>
        <w:t xml:space="preserve">ist ausgelaufen. Wir empfehlen das </w:t>
      </w:r>
      <w:r w:rsidRPr="00F77E25">
        <w:rPr>
          <w:b/>
          <w:lang w:val="de-DE"/>
        </w:rPr>
        <w:t>Generikum Atovaquon/Proguanil 250mg/100mg Glenmark</w:t>
      </w:r>
      <w:r w:rsidR="00F77E25">
        <w:rPr>
          <w:lang w:val="de-DE"/>
        </w:rPr>
        <w:t xml:space="preserve">, welches deutlich preiswerter </w:t>
      </w:r>
      <w:r w:rsidRPr="00637670">
        <w:rPr>
          <w:lang w:val="de-DE"/>
        </w:rPr>
        <w:t>und zudem in den Packungsgr</w:t>
      </w:r>
      <w:r w:rsidR="00F77E25">
        <w:rPr>
          <w:lang w:val="de-DE"/>
        </w:rPr>
        <w:t>ößen 12 St., 24 St. Und 36 St. z</w:t>
      </w:r>
      <w:r w:rsidRPr="00637670">
        <w:rPr>
          <w:lang w:val="de-DE"/>
        </w:rPr>
        <w:t xml:space="preserve">u erhalten ist. </w:t>
      </w:r>
    </w:p>
    <w:p w:rsidR="002150D8" w:rsidRDefault="002150D8" w:rsidP="00637670">
      <w:pPr>
        <w:rPr>
          <w:lang w:val="de-DE"/>
        </w:rPr>
      </w:pPr>
      <w:r w:rsidRPr="002150D8">
        <w:rPr>
          <w:b/>
          <w:lang w:val="de-DE"/>
        </w:rPr>
        <w:lastRenderedPageBreak/>
        <w:t>Lariam (Mefloquin)</w:t>
      </w:r>
      <w:r>
        <w:rPr>
          <w:lang w:val="de-DE"/>
        </w:rPr>
        <w:t xml:space="preserve"> ist ein hochwirksames, einfach dosierbares (1x1 pro Woche) und preiswertes Malariamittel, soll jedoch aufgrund häufiger v.a. neuropsychiatrischer Nebenwirkungen nur diesbezüglich unauffälligen Personen bzw. möglichst nur noch verabreicht werden, wenn das Mittel bei früherer Gelegenheit schon gut vertragen worden ist.</w:t>
      </w:r>
    </w:p>
    <w:p w:rsidR="00566C70" w:rsidRDefault="00566C70" w:rsidP="00637670">
      <w:pPr>
        <w:rPr>
          <w:b/>
          <w:lang w:val="de-DE"/>
        </w:rPr>
      </w:pPr>
    </w:p>
    <w:p w:rsidR="00B147BD" w:rsidRPr="00B147BD" w:rsidRDefault="00B147BD" w:rsidP="00637670">
      <w:pPr>
        <w:rPr>
          <w:b/>
          <w:lang w:val="de-DE"/>
        </w:rPr>
      </w:pPr>
      <w:r w:rsidRPr="00B147BD">
        <w:rPr>
          <w:b/>
          <w:lang w:val="de-DE"/>
        </w:rPr>
        <w:t>Links:</w:t>
      </w:r>
    </w:p>
    <w:p w:rsidR="004C4928" w:rsidRPr="004C4928" w:rsidRDefault="004C4928" w:rsidP="004C4928">
      <w:pPr>
        <w:rPr>
          <w:color w:val="FF0000"/>
          <w:lang w:val="de-DE"/>
        </w:rPr>
      </w:pPr>
      <w:r w:rsidRPr="004C4928">
        <w:rPr>
          <w:lang w:val="de-DE"/>
        </w:rPr>
        <w:t xml:space="preserve">Empfehlungen zur Malariavorbeugung Stand April 2015 (DTG) </w:t>
      </w:r>
      <w:r w:rsidRPr="004C4928">
        <w:rPr>
          <w:color w:val="FF0000"/>
          <w:lang w:val="de-DE"/>
        </w:rPr>
        <w:t xml:space="preserve">= </w:t>
      </w:r>
      <w:hyperlink r:id="rId5" w:history="1">
        <w:r w:rsidRPr="004C4928">
          <w:rPr>
            <w:rStyle w:val="Hyperlink"/>
            <w:color w:val="FF0000"/>
            <w:u w:val="none"/>
            <w:lang w:val="de-DE"/>
          </w:rPr>
          <w:t>http://www.dtg.org/uploads/media/DTG-Malaria_2015.pdf</w:t>
        </w:r>
      </w:hyperlink>
    </w:p>
    <w:p w:rsidR="004C4928" w:rsidRPr="00B12700" w:rsidRDefault="004C4928" w:rsidP="004C4928">
      <w:pPr>
        <w:rPr>
          <w:color w:val="FF0000"/>
          <w:lang w:val="de-DE"/>
        </w:rPr>
      </w:pPr>
      <w:r w:rsidRPr="004C4928">
        <w:rPr>
          <w:lang w:val="de-DE"/>
        </w:rPr>
        <w:t xml:space="preserve">DTG-Malariakarte 2015 </w:t>
      </w:r>
      <w:r w:rsidRPr="004C4928">
        <w:rPr>
          <w:color w:val="FF0000"/>
          <w:lang w:val="de-DE"/>
        </w:rPr>
        <w:t xml:space="preserve">= </w:t>
      </w:r>
      <w:hyperlink r:id="rId6" w:history="1">
        <w:r w:rsidR="00B12700" w:rsidRPr="00B12700">
          <w:rPr>
            <w:rStyle w:val="Hyperlink"/>
            <w:color w:val="FF0000"/>
            <w:u w:val="none"/>
            <w:lang w:val="de-DE"/>
          </w:rPr>
          <w:t>http://dtg.org/uploads/media/DTG-Malariakarte-2015.jpg</w:t>
        </w:r>
      </w:hyperlink>
    </w:p>
    <w:p w:rsidR="00B12700" w:rsidRDefault="00B12700" w:rsidP="00B12700">
      <w:pPr>
        <w:rPr>
          <w:color w:val="FF0000"/>
          <w:lang w:val="de-DE"/>
        </w:rPr>
      </w:pPr>
      <w:r w:rsidRPr="00B12700">
        <w:rPr>
          <w:lang w:val="de-DE"/>
        </w:rPr>
        <w:t>Malaria-Ratgeber für Ärzte (RKI-Institut)</w:t>
      </w:r>
      <w:r w:rsidRPr="00B12700">
        <w:rPr>
          <w:color w:val="FF0000"/>
          <w:lang w:val="de-DE"/>
        </w:rPr>
        <w:t xml:space="preserve"> =  </w:t>
      </w:r>
    </w:p>
    <w:p w:rsidR="00B12700" w:rsidRPr="00B12700" w:rsidRDefault="00B12700" w:rsidP="00B12700">
      <w:pPr>
        <w:rPr>
          <w:color w:val="FF0000"/>
          <w:lang w:val="de-DE"/>
        </w:rPr>
      </w:pPr>
      <w:r>
        <w:rPr>
          <w:color w:val="FF0000"/>
          <w:lang w:val="de-DE"/>
        </w:rPr>
        <w:tab/>
      </w:r>
      <w:hyperlink r:id="rId7" w:history="1">
        <w:r w:rsidRPr="00B12700">
          <w:rPr>
            <w:rStyle w:val="Hyperlink"/>
            <w:color w:val="FF0000"/>
            <w:u w:val="none"/>
            <w:lang w:val="de-DE"/>
          </w:rPr>
          <w:t>http://www.rki.de/DE/Content/Infekt/EpidBull/Merkblaetter/Ratgeber_Malaria.html</w:t>
        </w:r>
      </w:hyperlink>
      <w:r w:rsidRPr="00B12700">
        <w:rPr>
          <w:color w:val="FF0000"/>
          <w:lang w:val="de-DE"/>
        </w:rPr>
        <w:t xml:space="preserve"> </w:t>
      </w:r>
    </w:p>
    <w:p w:rsidR="00B12700" w:rsidRPr="00B12700" w:rsidRDefault="00B12700" w:rsidP="00B12700">
      <w:pPr>
        <w:ind w:firstLine="720"/>
        <w:rPr>
          <w:color w:val="FF0000"/>
          <w:lang w:val="de-DE"/>
        </w:rPr>
      </w:pPr>
      <w:hyperlink r:id="rId8" w:history="1">
        <w:r w:rsidRPr="00B12700">
          <w:rPr>
            <w:rStyle w:val="Hyperlink"/>
            <w:color w:val="FF0000"/>
            <w:u w:val="none"/>
            <w:lang w:val="de-DE"/>
          </w:rPr>
          <w:t>http://www.hygieneinspektoren-rlp.de/infektion/RKI_MB_MALARIA.pdf</w:t>
        </w:r>
      </w:hyperlink>
    </w:p>
    <w:p w:rsidR="00B12700" w:rsidRPr="00B12700" w:rsidRDefault="00B12700" w:rsidP="00B12700">
      <w:pPr>
        <w:rPr>
          <w:color w:val="FF0000"/>
          <w:lang w:val="de-DE"/>
        </w:rPr>
      </w:pPr>
      <w:r w:rsidRPr="00B12700">
        <w:rPr>
          <w:lang w:val="de-DE"/>
        </w:rPr>
        <w:t>Malaria-Ratgeber für Ärzte (</w:t>
      </w:r>
      <w:proofErr w:type="spellStart"/>
      <w:r w:rsidRPr="00B12700">
        <w:rPr>
          <w:lang w:val="de-DE"/>
        </w:rPr>
        <w:t>DocCheck</w:t>
      </w:r>
      <w:proofErr w:type="spellEnd"/>
      <w:r w:rsidRPr="00B12700">
        <w:rPr>
          <w:lang w:val="de-DE"/>
        </w:rPr>
        <w:t>)</w:t>
      </w:r>
      <w:r w:rsidRPr="00B12700">
        <w:rPr>
          <w:color w:val="FF0000"/>
          <w:lang w:val="de-DE"/>
        </w:rPr>
        <w:t xml:space="preserve"> = </w:t>
      </w:r>
      <w:hyperlink r:id="rId9" w:history="1">
        <w:r w:rsidRPr="00B12700">
          <w:rPr>
            <w:rStyle w:val="Hyperlink"/>
            <w:color w:val="FF0000"/>
            <w:u w:val="none"/>
            <w:lang w:val="de-DE"/>
          </w:rPr>
          <w:t>http://www.doccheck.com/de/document/4435-malaria-rki-ratgeber-fuer-aerzte</w:t>
        </w:r>
      </w:hyperlink>
      <w:r w:rsidRPr="00B12700">
        <w:rPr>
          <w:color w:val="FF0000"/>
          <w:lang w:val="de-DE"/>
        </w:rPr>
        <w:t xml:space="preserve"> </w:t>
      </w:r>
    </w:p>
    <w:p w:rsidR="00B12700" w:rsidRDefault="00B12700" w:rsidP="00B12700">
      <w:pPr>
        <w:rPr>
          <w:color w:val="FF0000"/>
          <w:lang w:val="de-DE"/>
        </w:rPr>
      </w:pPr>
      <w:r w:rsidRPr="00B12700">
        <w:rPr>
          <w:lang w:val="de-DE"/>
        </w:rPr>
        <w:t>Malaria-Ratgeber für Reisende (</w:t>
      </w:r>
      <w:proofErr w:type="spellStart"/>
      <w:r w:rsidRPr="00B12700">
        <w:rPr>
          <w:lang w:val="de-DE"/>
        </w:rPr>
        <w:t>Stada</w:t>
      </w:r>
      <w:proofErr w:type="spellEnd"/>
      <w:r w:rsidRPr="00B12700">
        <w:rPr>
          <w:lang w:val="de-DE"/>
        </w:rPr>
        <w:t xml:space="preserve">) </w:t>
      </w:r>
      <w:r w:rsidRPr="00B12700">
        <w:rPr>
          <w:color w:val="FF0000"/>
          <w:lang w:val="de-DE"/>
        </w:rPr>
        <w:t>=</w:t>
      </w:r>
    </w:p>
    <w:p w:rsidR="00B12700" w:rsidRPr="00B12700" w:rsidRDefault="00B12700" w:rsidP="00B12700">
      <w:pPr>
        <w:ind w:left="720"/>
        <w:rPr>
          <w:color w:val="FF0000"/>
          <w:lang w:val="de-DE"/>
        </w:rPr>
      </w:pPr>
      <w:hyperlink r:id="rId10" w:history="1">
        <w:r w:rsidRPr="00B12700">
          <w:rPr>
            <w:rStyle w:val="Hyperlink"/>
            <w:color w:val="FF0000"/>
            <w:u w:val="none"/>
            <w:lang w:val="de-DE"/>
          </w:rPr>
          <w:t>https://www.stada.de/service-gesundheit/stadapedia-lexikon/m/malaria.html</w:t>
        </w:r>
      </w:hyperlink>
      <w:r w:rsidRPr="00B12700">
        <w:rPr>
          <w:color w:val="FF0000"/>
          <w:lang w:val="de-DE"/>
        </w:rPr>
        <w:t xml:space="preserve">    </w:t>
      </w:r>
      <w:hyperlink r:id="rId11" w:history="1">
        <w:r w:rsidRPr="00B12700">
          <w:rPr>
            <w:rStyle w:val="Hyperlink"/>
            <w:color w:val="FF0000"/>
            <w:u w:val="none"/>
            <w:lang w:val="de-DE"/>
          </w:rPr>
          <w:t>https://www.stada.de/uploads/tx_pnstdbooklets/docs/Patientenbroschuere_Malaria.pdf</w:t>
        </w:r>
      </w:hyperlink>
    </w:p>
    <w:p w:rsidR="00637670" w:rsidRPr="00B147BD" w:rsidRDefault="00B147BD" w:rsidP="00637670">
      <w:pPr>
        <w:rPr>
          <w:color w:val="FF0000"/>
          <w:lang w:val="de-DE"/>
        </w:rPr>
      </w:pPr>
      <w:proofErr w:type="spellStart"/>
      <w:r w:rsidRPr="00B147BD">
        <w:rPr>
          <w:lang w:val="de-DE"/>
        </w:rPr>
        <w:t>Atovaquon</w:t>
      </w:r>
      <w:proofErr w:type="spellEnd"/>
      <w:r>
        <w:rPr>
          <w:lang w:val="de-DE"/>
        </w:rPr>
        <w:t>/</w:t>
      </w:r>
      <w:proofErr w:type="spellStart"/>
      <w:r>
        <w:rPr>
          <w:lang w:val="de-DE"/>
        </w:rPr>
        <w:t>Proguanil</w:t>
      </w:r>
      <w:proofErr w:type="spellEnd"/>
      <w:r>
        <w:rPr>
          <w:lang w:val="de-DE"/>
        </w:rPr>
        <w:t xml:space="preserve"> 250mg/100mg </w:t>
      </w:r>
      <w:proofErr w:type="spellStart"/>
      <w:r>
        <w:rPr>
          <w:lang w:val="de-DE"/>
        </w:rPr>
        <w:t>Glenmark</w:t>
      </w:r>
      <w:proofErr w:type="spellEnd"/>
      <w:r w:rsidR="00637670" w:rsidRPr="00B147BD">
        <w:rPr>
          <w:color w:val="FF0000"/>
          <w:lang w:val="de-DE"/>
        </w:rPr>
        <w:t xml:space="preserve"> = </w:t>
      </w:r>
      <w:hyperlink r:id="rId12" w:history="1">
        <w:r w:rsidR="00DA7DE9" w:rsidRPr="00B147BD">
          <w:rPr>
            <w:rStyle w:val="Hyperlink"/>
            <w:color w:val="FF0000"/>
            <w:u w:val="none"/>
            <w:lang w:val="de-DE"/>
          </w:rPr>
          <w:t>http://www.medizinfuchs.de/preisvergleich/atovaquon-proguanil-hcl-glenmark-250mg-100mg-fta-12-st-glenmark-arzneimittel-gmbh-pzn-10014090.html</w:t>
        </w:r>
      </w:hyperlink>
    </w:p>
    <w:p w:rsidR="00DA7DE9" w:rsidRPr="00637670" w:rsidRDefault="00DA7DE9" w:rsidP="00637670">
      <w:pPr>
        <w:rPr>
          <w:color w:val="FF0000"/>
          <w:lang w:val="de-DE"/>
        </w:rPr>
      </w:pPr>
      <w:r w:rsidRPr="00DA7DE9">
        <w:rPr>
          <w:lang w:val="de-DE"/>
        </w:rPr>
        <w:t xml:space="preserve">Online-Vergleichportal für (Reise-)Medikamente </w:t>
      </w:r>
      <w:r w:rsidRPr="00DA7DE9">
        <w:rPr>
          <w:color w:val="FF0000"/>
          <w:lang w:val="de-DE"/>
        </w:rPr>
        <w:t>= www.medizinfuchs.de</w:t>
      </w:r>
    </w:p>
    <w:p w:rsidR="00637670" w:rsidRPr="002150D8" w:rsidRDefault="002150D8" w:rsidP="00F903BE">
      <w:pPr>
        <w:rPr>
          <w:color w:val="FF0000"/>
          <w:lang w:val="de-DE"/>
        </w:rPr>
      </w:pPr>
      <w:r w:rsidRPr="002150D8">
        <w:rPr>
          <w:lang w:val="de-DE"/>
        </w:rPr>
        <w:t xml:space="preserve">Rote Hand Brief </w:t>
      </w:r>
      <w:proofErr w:type="spellStart"/>
      <w:r w:rsidRPr="002150D8">
        <w:rPr>
          <w:lang w:val="de-DE"/>
        </w:rPr>
        <w:t>Lariam</w:t>
      </w:r>
      <w:proofErr w:type="spellEnd"/>
      <w:r w:rsidRPr="002150D8">
        <w:rPr>
          <w:lang w:val="de-DE"/>
        </w:rPr>
        <w:t xml:space="preserve"> (Roche) </w:t>
      </w:r>
      <w:r w:rsidRPr="002150D8">
        <w:rPr>
          <w:color w:val="FF0000"/>
          <w:lang w:val="de-DE"/>
        </w:rPr>
        <w:t xml:space="preserve">= </w:t>
      </w:r>
      <w:hyperlink r:id="rId13" w:history="1">
        <w:r w:rsidRPr="002150D8">
          <w:rPr>
            <w:rStyle w:val="Hyperlink"/>
            <w:color w:val="FF0000"/>
            <w:u w:val="none"/>
            <w:lang w:val="de-DE"/>
          </w:rPr>
          <w:t>http://www.roche.de/pharma/indikation/fachinfo/dok/Lariam-roteHandBrief-0-na-noattach.pdf?sid=0639f8b78ea5d43f92605ee22ff3fd66</w:t>
        </w:r>
      </w:hyperlink>
    </w:p>
    <w:p w:rsidR="00876BF9" w:rsidRPr="00876BF9" w:rsidRDefault="00876BF9" w:rsidP="00F903BE">
      <w:pPr>
        <w:rPr>
          <w:color w:val="FF0000"/>
          <w:lang w:val="de-DE"/>
        </w:rPr>
      </w:pPr>
      <w:r>
        <w:rPr>
          <w:lang w:val="de-DE"/>
        </w:rPr>
        <w:t xml:space="preserve">Leitfaden (Lariam) für medizinische Anwender (Roche) </w:t>
      </w:r>
      <w:r w:rsidRPr="00876BF9">
        <w:rPr>
          <w:color w:val="FF0000"/>
          <w:lang w:val="de-DE"/>
        </w:rPr>
        <w:t>= https://www.roche.de/pharma/indikation/fachinfo/res/literatur/594/Pharmakovigilanz-Schulungsmaterial-original-76d27a993b3295cd7ffa5a78af299e24.pdf?sid=5215a49ab6cee1ac4b0992359360cd7a&amp;sid=5215a49ab6cee1ac4b0992359360cd7a</w:t>
      </w:r>
    </w:p>
    <w:p w:rsidR="002150D8" w:rsidRPr="002150D8" w:rsidRDefault="002150D8" w:rsidP="00F903BE">
      <w:pPr>
        <w:rPr>
          <w:lang w:val="de-DE"/>
        </w:rPr>
      </w:pPr>
      <w:r w:rsidRPr="002150D8">
        <w:rPr>
          <w:lang w:val="de-DE"/>
        </w:rPr>
        <w:t xml:space="preserve">Patientenpass </w:t>
      </w:r>
      <w:proofErr w:type="spellStart"/>
      <w:r w:rsidRPr="002150D8">
        <w:rPr>
          <w:lang w:val="de-DE"/>
        </w:rPr>
        <w:t>Lariam</w:t>
      </w:r>
      <w:proofErr w:type="spellEnd"/>
      <w:r w:rsidRPr="002150D8">
        <w:rPr>
          <w:lang w:val="de-DE"/>
        </w:rPr>
        <w:t xml:space="preserve"> (Roche) = </w:t>
      </w:r>
      <w:r w:rsidRPr="002150D8">
        <w:rPr>
          <w:color w:val="FF0000"/>
          <w:lang w:val="de-DE"/>
        </w:rPr>
        <w:t>https://www.roche.de/pharma/indikation/fachinfo/res/literatur/595/Pharmakovigilanz-Schulungsmaterial-original-</w:t>
      </w:r>
      <w:bookmarkStart w:id="0" w:name="_GoBack"/>
      <w:bookmarkEnd w:id="0"/>
      <w:r w:rsidRPr="002150D8">
        <w:rPr>
          <w:color w:val="FF0000"/>
          <w:lang w:val="de-DE"/>
        </w:rPr>
        <w:t>6f0a354ce50d002a10bc4d0d2977035a.pdf?sid=5215a49ab6cee1ac4b0992359360cd7a&amp;sid=5215a49ab6cee1ac4b0992359360cd7a</w:t>
      </w:r>
    </w:p>
    <w:p w:rsidR="002150D8" w:rsidRDefault="002150D8" w:rsidP="00F903BE">
      <w:pPr>
        <w:rPr>
          <w:sz w:val="28"/>
          <w:szCs w:val="28"/>
          <w:lang w:val="de-DE"/>
        </w:rPr>
      </w:pPr>
    </w:p>
    <w:p w:rsidR="006371DF" w:rsidRDefault="006371DF" w:rsidP="00F903BE">
      <w:pPr>
        <w:rPr>
          <w:lang w:val="de-DE"/>
        </w:rPr>
      </w:pPr>
    </w:p>
    <w:sectPr w:rsidR="006371DF" w:rsidSect="00B12700">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F4D07"/>
    <w:multiLevelType w:val="hybridMultilevel"/>
    <w:tmpl w:val="EEC2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B7873"/>
    <w:multiLevelType w:val="hybridMultilevel"/>
    <w:tmpl w:val="70A0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B63ED"/>
    <w:multiLevelType w:val="hybridMultilevel"/>
    <w:tmpl w:val="4620ADAC"/>
    <w:lvl w:ilvl="0" w:tplc="3CB69E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BE"/>
    <w:rsid w:val="00046430"/>
    <w:rsid w:val="002150D8"/>
    <w:rsid w:val="002834BC"/>
    <w:rsid w:val="003231C2"/>
    <w:rsid w:val="003277E4"/>
    <w:rsid w:val="004C4928"/>
    <w:rsid w:val="00566C70"/>
    <w:rsid w:val="005C01E6"/>
    <w:rsid w:val="005C21A8"/>
    <w:rsid w:val="005E26E9"/>
    <w:rsid w:val="00633B09"/>
    <w:rsid w:val="006371DF"/>
    <w:rsid w:val="00637670"/>
    <w:rsid w:val="006622FA"/>
    <w:rsid w:val="00681D55"/>
    <w:rsid w:val="006D4128"/>
    <w:rsid w:val="007C772F"/>
    <w:rsid w:val="00876BF9"/>
    <w:rsid w:val="008E260A"/>
    <w:rsid w:val="00A66DEA"/>
    <w:rsid w:val="00AE0A13"/>
    <w:rsid w:val="00B12700"/>
    <w:rsid w:val="00B147BD"/>
    <w:rsid w:val="00B83FD7"/>
    <w:rsid w:val="00C45D66"/>
    <w:rsid w:val="00D57A44"/>
    <w:rsid w:val="00D63351"/>
    <w:rsid w:val="00DA7DE9"/>
    <w:rsid w:val="00E55E58"/>
    <w:rsid w:val="00F77E25"/>
    <w:rsid w:val="00F9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C3F14-46F3-44C3-89AC-34F6BA2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DF"/>
    <w:rPr>
      <w:color w:val="0563C1" w:themeColor="hyperlink"/>
      <w:u w:val="single"/>
    </w:rPr>
  </w:style>
  <w:style w:type="character" w:styleId="PlaceholderText">
    <w:name w:val="Placeholder Text"/>
    <w:basedOn w:val="DefaultParagraphFont"/>
    <w:uiPriority w:val="99"/>
    <w:semiHidden/>
    <w:rsid w:val="005C21A8"/>
    <w:rPr>
      <w:color w:val="808080"/>
    </w:rPr>
  </w:style>
  <w:style w:type="paragraph" w:styleId="ListParagraph">
    <w:name w:val="List Paragraph"/>
    <w:basedOn w:val="Normal"/>
    <w:uiPriority w:val="34"/>
    <w:qFormat/>
    <w:rsid w:val="00F7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ieneinspektoren-rlp.de/infektion/RKI_MB_MALARIA.pdf" TargetMode="External"/><Relationship Id="rId13" Type="http://schemas.openxmlformats.org/officeDocument/2006/relationships/hyperlink" Target="http://www.roche.de/pharma/indikation/fachinfo/dok/Lariam-roteHandBrief-0-na-noattach.pdf?sid=0639f8b78ea5d43f92605ee22ff3fd66"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rki.de/DE/Content/Infekt/EpidBull/Merkblaetter/Ratgeber_Malaria.html" TargetMode="External"/><Relationship Id="rId12" Type="http://schemas.openxmlformats.org/officeDocument/2006/relationships/hyperlink" Target="http://www.medizinfuchs.de/preisvergleich/atovaquon-proguanil-hcl-glenmark-250mg-100mg-fta-12-st-glenmark-arzneimittel-gmbh-pzn-10014090.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dtg.org/uploads/media/DTG-Malariakarte-2015.jpg" TargetMode="External"/><Relationship Id="rId11" Type="http://schemas.openxmlformats.org/officeDocument/2006/relationships/hyperlink" Target="https://www.stada.de/uploads/tx_pnstdbooklets/docs/Patientenbroschuere_Malaria.pdf" TargetMode="External"/><Relationship Id="rId5" Type="http://schemas.openxmlformats.org/officeDocument/2006/relationships/hyperlink" Target="http://www.dtg.org/uploads/media/DTG-Malaria_2015.pdf" TargetMode="External"/><Relationship Id="rId15" Type="http://schemas.openxmlformats.org/officeDocument/2006/relationships/theme" Target="theme/theme1.xml"/><Relationship Id="rId10" Type="http://schemas.openxmlformats.org/officeDocument/2006/relationships/hyperlink" Target="https://www.stada.de/service-gesundheit/stadapedia-lexikon/m/malaria.html" TargetMode="External"/><Relationship Id="rId4" Type="http://schemas.openxmlformats.org/officeDocument/2006/relationships/webSettings" Target="webSettings.xml"/><Relationship Id="rId9" Type="http://schemas.openxmlformats.org/officeDocument/2006/relationships/hyperlink" Target="http://www.doccheck.com/de/document/4435-malaria-rki-ratgeber-fuer-aerz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16" ma:contentTypeDescription="Ein neues Dokument erstellen." ma:contentTypeScope="" ma:versionID="4fe43a385bbdf31e855f132ea3686e68">
  <xsd:schema xmlns:xsd="http://www.w3.org/2001/XMLSchema" xmlns:xs="http://www.w3.org/2001/XMLSchema" xmlns:p="http://schemas.microsoft.com/office/2006/metadata/properties" xmlns:ns2="1d12f003-75bf-413d-b026-0072ca92594a" xmlns:ns3="2c77da15-48cb-4c93-98ea-fb721a502002" targetNamespace="http://schemas.microsoft.com/office/2006/metadata/properties" ma:root="true" ma:fieldsID="ff0bf0d9897edf9c9dbe421fcdc5b24b" ns2:_="" ns3:_="">
    <xsd:import namespace="1d12f003-75bf-413d-b026-0072ca92594a"/>
    <xsd:import namespace="2c77da15-48cb-4c93-98ea-fb721a502002"/>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1d1990b0-102b-4023-a2a4-c8b966981ff3}" ma:internalName="TaxCatchAll" ma:showField="CatchAllData" ma:web="1d12f003-75bf-413d-b026-0072ca925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da15-48cb-4c93-98ea-fb721a502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638c67-7456-47ae-982c-c575640624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2f003-75bf-413d-b026-0072ca92594a" xsi:nil="true"/>
    <lcf76f155ced4ddcb4097134ff3c332f xmlns="2c77da15-48cb-4c93-98ea-fb721a502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1E03C2-0884-4926-BBB0-66073643287A}"/>
</file>

<file path=customXml/itemProps2.xml><?xml version="1.0" encoding="utf-8"?>
<ds:datastoreItem xmlns:ds="http://schemas.openxmlformats.org/officeDocument/2006/customXml" ds:itemID="{07FF2659-7C9B-4B23-9488-16596E2EA4B6}"/>
</file>

<file path=customXml/itemProps3.xml><?xml version="1.0" encoding="utf-8"?>
<ds:datastoreItem xmlns:ds="http://schemas.openxmlformats.org/officeDocument/2006/customXml" ds:itemID="{5656AF44-6431-463F-BEAB-1E2FABC97D8F}"/>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 Mein Schiff 1</cp:lastModifiedBy>
  <cp:revision>4</cp:revision>
  <dcterms:created xsi:type="dcterms:W3CDTF">2016-10-22T15:19:00Z</dcterms:created>
  <dcterms:modified xsi:type="dcterms:W3CDTF">2016-10-22T15:29:00Z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0x010100CD63051B787C684EB29A5659A1557F16</vt:lpwstr>
  </property>
  <property fmtid="{D5CDD505-2E9C-101B-9397-08002B2CF9AE}" pid="3" name="Order">
    <vt:r8>25400</vt:r8>
  </property>
</Properties>
</file>